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D4" w:rsidRPr="00CF5D2F" w:rsidRDefault="005F781B" w:rsidP="002A3BD4">
      <w:pPr>
        <w:jc w:val="center"/>
        <w:rPr>
          <w:b/>
        </w:rPr>
      </w:pPr>
      <w:r>
        <w:rPr>
          <w:b/>
        </w:rPr>
        <w:t>Skills Workshop #8</w:t>
      </w:r>
      <w:r w:rsidR="002A3BD4" w:rsidRPr="00CF5D2F">
        <w:rPr>
          <w:b/>
        </w:rPr>
        <w:t xml:space="preserve">: </w:t>
      </w:r>
      <w:r>
        <w:rPr>
          <w:b/>
        </w:rPr>
        <w:t xml:space="preserve">Technical Writing and Presentation Workshop </w:t>
      </w:r>
      <w:r w:rsidR="002A3BD4" w:rsidRPr="00CF5D2F">
        <w:rPr>
          <w:b/>
        </w:rPr>
        <w:t xml:space="preserve"> </w:t>
      </w:r>
    </w:p>
    <w:p w:rsidR="002A3BD4" w:rsidRDefault="002A3BD4" w:rsidP="002A3BD4">
      <w:pPr>
        <w:pStyle w:val="NoSpacing"/>
        <w:jc w:val="center"/>
      </w:pPr>
      <w:r w:rsidRPr="00CF5D2F">
        <w:rPr>
          <w:u w:val="single"/>
        </w:rPr>
        <w:t>Speaker:</w:t>
      </w:r>
      <w:r>
        <w:t xml:space="preserve"> </w:t>
      </w:r>
      <w:r w:rsidR="005F781B">
        <w:t>Dr. Anant Kukreti</w:t>
      </w:r>
      <w:r w:rsidR="003C24C0">
        <w:t>, Director for</w:t>
      </w:r>
      <w:r w:rsidR="005F781B">
        <w:t xml:space="preserve"> Engineering Outreach for the College of Engineering and Applied Science, Professor in Department of Biomedical, Chemical and Environmental Engineering </w:t>
      </w:r>
    </w:p>
    <w:p w:rsidR="002A3BD4" w:rsidRDefault="002A3BD4" w:rsidP="002A3BD4">
      <w:pPr>
        <w:pStyle w:val="NoSpacing"/>
        <w:jc w:val="center"/>
      </w:pPr>
      <w:r w:rsidRPr="00CF5D2F">
        <w:rPr>
          <w:u w:val="single"/>
        </w:rPr>
        <w:t>Date:</w:t>
      </w:r>
      <w:r w:rsidR="005F781B">
        <w:t xml:space="preserve"> Wednesday, June 21, 2017</w:t>
      </w:r>
    </w:p>
    <w:p w:rsidR="002A3BD4" w:rsidRDefault="002A3BD4" w:rsidP="002A3BD4">
      <w:pPr>
        <w:pStyle w:val="NoSpacing"/>
        <w:jc w:val="center"/>
      </w:pPr>
      <w:r w:rsidRPr="00CF5D2F">
        <w:rPr>
          <w:u w:val="single"/>
        </w:rPr>
        <w:t>Time:</w:t>
      </w:r>
      <w:r w:rsidR="005F781B">
        <w:t xml:space="preserve"> 10:00 – 11:30a</w:t>
      </w:r>
      <w:r>
        <w:t>m</w:t>
      </w:r>
    </w:p>
    <w:p w:rsidR="002A3BD4" w:rsidRDefault="002A3BD4" w:rsidP="002A3BD4">
      <w:pPr>
        <w:pStyle w:val="NoSpacing"/>
        <w:jc w:val="center"/>
      </w:pPr>
      <w:r w:rsidRPr="00CF5D2F">
        <w:rPr>
          <w:u w:val="single"/>
        </w:rPr>
        <w:t>Venue:</w:t>
      </w:r>
      <w:r>
        <w:t xml:space="preserve"> University of Cincinnati, </w:t>
      </w:r>
      <w:r w:rsidR="005F781B">
        <w:t>Rhodes Hall, Room 413</w:t>
      </w:r>
    </w:p>
    <w:p w:rsidR="002A3BD4" w:rsidRDefault="002A3BD4" w:rsidP="002A3BD4">
      <w:pPr>
        <w:pStyle w:val="NoSpacing"/>
        <w:jc w:val="center"/>
      </w:pPr>
    </w:p>
    <w:p w:rsidR="002A3BD4" w:rsidRPr="00CF5D2F" w:rsidRDefault="002A3BD4" w:rsidP="002A3BD4">
      <w:pPr>
        <w:jc w:val="center"/>
        <w:rPr>
          <w:u w:val="single"/>
        </w:rPr>
      </w:pPr>
      <w:r w:rsidRPr="00CF5D2F">
        <w:rPr>
          <w:u w:val="single"/>
        </w:rPr>
        <w:t>Prepared by:</w:t>
      </w:r>
    </w:p>
    <w:p w:rsidR="002A3BD4" w:rsidRDefault="002A3BD4" w:rsidP="002A3BD4">
      <w:pPr>
        <w:pStyle w:val="NoSpacing"/>
        <w:jc w:val="center"/>
      </w:pPr>
      <w:r>
        <w:t>Tiara Anderson, Purcell Marian High School, Cincinnati, Ohio</w:t>
      </w:r>
    </w:p>
    <w:p w:rsidR="002A3BD4" w:rsidRDefault="002A3BD4" w:rsidP="002A3BD4">
      <w:pPr>
        <w:pStyle w:val="NoSpacing"/>
        <w:jc w:val="center"/>
      </w:pPr>
      <w:r>
        <w:t>RET Participant for Project #2: Energy Storage Devices Based on Three Dimensional (3D) Graphene: Case Supercapacitors and Lithium- Sulfur (Li-S) Batteries</w:t>
      </w:r>
    </w:p>
    <w:p w:rsidR="002A3BD4" w:rsidRDefault="002A3BD4" w:rsidP="002A3BD4">
      <w:pPr>
        <w:pStyle w:val="NoSpacing"/>
      </w:pPr>
    </w:p>
    <w:p w:rsidR="00316CA2" w:rsidRDefault="002A3BD4" w:rsidP="002A3BD4">
      <w:pPr>
        <w:pStyle w:val="NoSpacing"/>
        <w:ind w:firstLine="720"/>
      </w:pPr>
      <w:r>
        <w:t xml:space="preserve">This </w:t>
      </w:r>
      <w:r w:rsidR="005F781B">
        <w:t>session was given by</w:t>
      </w:r>
      <w:r w:rsidR="003C24C0">
        <w:t xml:space="preserve"> Dr. Anant Kukreti, Director for</w:t>
      </w:r>
      <w:r w:rsidR="005F781B">
        <w:t xml:space="preserve"> Engineering Outreach for the College of Engineering and Applied Science and Professor in the Department of Biomedical, Chemical and Environmental Engineering on Wednesday, June 21, 2017 from 10:00 – 11:30am at the University of Cincinnati in Rhodes Hall, Room 413.  The </w:t>
      </w:r>
      <w:r w:rsidR="003C24C0">
        <w:t>session provided RET participants with</w:t>
      </w:r>
      <w:r w:rsidR="00316CA2">
        <w:t xml:space="preserve"> information about the components of the RET Research Report (or Technical Paper) and the National Science Foundation (NSF) Summary Report along with specific instru</w:t>
      </w:r>
      <w:r w:rsidR="00864051">
        <w:t xml:space="preserve">ctions on how to create quality reports.  </w:t>
      </w:r>
      <w:r w:rsidR="00316CA2">
        <w:t>Dr. Kukreti began by informing participants that the technical reports have strict, rigid formatting gu</w:t>
      </w:r>
      <w:r w:rsidR="00F6063D">
        <w:t xml:space="preserve">idelines that must be followed and encouraged us to think of our research as a part of a world-wide conversation among scientific peers.  </w:t>
      </w:r>
      <w:r w:rsidR="00316CA2">
        <w:t xml:space="preserve"> </w:t>
      </w:r>
      <w:r w:rsidR="003172F4">
        <w:t xml:space="preserve">Participants were given handouts as helpful resources at the start of the presentation (Figure 1).  </w:t>
      </w:r>
      <w:r w:rsidR="00316CA2">
        <w:t>It is apparent that Dr. Kukreti is well inform</w:t>
      </w:r>
      <w:r w:rsidR="00864051">
        <w:t xml:space="preserve">ed on the session topic as he has much experience in both writing and reviewing technical reports as a professor and </w:t>
      </w:r>
      <w:r w:rsidR="003C24C0">
        <w:t xml:space="preserve">the </w:t>
      </w:r>
      <w:r w:rsidR="00864051">
        <w:t xml:space="preserve">current manager of several major NSF grants.  </w:t>
      </w:r>
      <w:r w:rsidR="00316CA2">
        <w:t xml:space="preserve"> </w:t>
      </w:r>
    </w:p>
    <w:p w:rsidR="00316CA2" w:rsidRDefault="00316CA2" w:rsidP="002A3BD4">
      <w:pPr>
        <w:pStyle w:val="NoSpacing"/>
        <w:ind w:firstLine="720"/>
      </w:pPr>
    </w:p>
    <w:p w:rsidR="00864051" w:rsidRDefault="003172F4" w:rsidP="003172F4">
      <w:pPr>
        <w:pStyle w:val="NoSpacing"/>
        <w:jc w:val="center"/>
      </w:pPr>
      <w:r>
        <w:rPr>
          <w:noProof/>
        </w:rPr>
        <w:drawing>
          <wp:inline distT="0" distB="0" distL="0" distR="0">
            <wp:extent cx="2599690" cy="1949768"/>
            <wp:effectExtent l="127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847.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2602781" cy="1952086"/>
                    </a:xfrm>
                    <a:prstGeom prst="rect">
                      <a:avLst/>
                    </a:prstGeom>
                  </pic:spPr>
                </pic:pic>
              </a:graphicData>
            </a:graphic>
          </wp:inline>
        </w:drawing>
      </w:r>
    </w:p>
    <w:p w:rsidR="003172F4" w:rsidRPr="0099255D" w:rsidRDefault="003172F4" w:rsidP="003172F4">
      <w:pPr>
        <w:pStyle w:val="NoSpacing"/>
        <w:jc w:val="center"/>
        <w:rPr>
          <w:b/>
        </w:rPr>
      </w:pPr>
      <w:r w:rsidRPr="0099255D">
        <w:rPr>
          <w:b/>
        </w:rPr>
        <w:t>Figure 1: Dr. Kukreti referring to the General Guidelines of Technical Writing Handout</w:t>
      </w:r>
    </w:p>
    <w:p w:rsidR="00245B7F" w:rsidRDefault="00245B7F" w:rsidP="00245B7F">
      <w:pPr>
        <w:pStyle w:val="NoSpacing"/>
      </w:pPr>
    </w:p>
    <w:p w:rsidR="00835756" w:rsidRDefault="003172F4" w:rsidP="002A3BD4">
      <w:pPr>
        <w:pStyle w:val="NoSpacing"/>
        <w:ind w:firstLine="720"/>
      </w:pPr>
      <w:r>
        <w:t>Dr. Kuk</w:t>
      </w:r>
      <w:r w:rsidR="002E5531">
        <w:t>reti</w:t>
      </w:r>
      <w:r>
        <w:t xml:space="preserve"> </w:t>
      </w:r>
      <w:r w:rsidR="00245B7F">
        <w:t xml:space="preserve">first focused on </w:t>
      </w:r>
      <w:r>
        <w:t>the RE</w:t>
      </w:r>
      <w:r w:rsidR="00245B7F">
        <w:t>T Research Report</w:t>
      </w:r>
      <w:r w:rsidR="00160EAA">
        <w:t xml:space="preserve"> (or Technical Paper) and reviewed its components extensively</w:t>
      </w:r>
      <w:r w:rsidR="00245B7F">
        <w:t xml:space="preserve">.  </w:t>
      </w:r>
      <w:r w:rsidR="00160EAA">
        <w:t xml:space="preserve">The report consists of a cover page, abstract, key words, and the main body, </w:t>
      </w:r>
      <w:r w:rsidR="003C24C0">
        <w:t xml:space="preserve">which is </w:t>
      </w:r>
      <w:r w:rsidR="00160EAA">
        <w:t>the largest component.  Dr. Kuk</w:t>
      </w:r>
      <w:r w:rsidR="002E5531">
        <w:t>reti</w:t>
      </w:r>
      <w:bookmarkStart w:id="0" w:name="_GoBack"/>
      <w:bookmarkEnd w:id="0"/>
      <w:r w:rsidR="00160EAA">
        <w:t xml:space="preserve"> explained that the contents of the main body have a natural flow starting with the introduction. </w:t>
      </w:r>
      <w:r>
        <w:t>The</w:t>
      </w:r>
      <w:r w:rsidRPr="00835756">
        <w:rPr>
          <w:i/>
        </w:rPr>
        <w:t xml:space="preserve"> introduction</w:t>
      </w:r>
      <w:r w:rsidR="00160EAA">
        <w:t xml:space="preserve"> is a</w:t>
      </w:r>
      <w:r>
        <w:t xml:space="preserve"> broad overview </w:t>
      </w:r>
      <w:r w:rsidR="00245B7F">
        <w:t xml:space="preserve">of the research </w:t>
      </w:r>
      <w:r w:rsidR="003C24C0">
        <w:t xml:space="preserve">topic </w:t>
      </w:r>
      <w:r>
        <w:t>and</w:t>
      </w:r>
      <w:r w:rsidR="00245B7F">
        <w:t xml:space="preserve"> its</w:t>
      </w:r>
      <w:r>
        <w:t xml:space="preserve"> </w:t>
      </w:r>
      <w:r>
        <w:lastRenderedPageBreak/>
        <w:t>importance</w:t>
      </w:r>
      <w:r w:rsidR="00245B7F">
        <w:t xml:space="preserve"> to society.  The report</w:t>
      </w:r>
      <w:r>
        <w:t xml:space="preserve"> would then proceed to the </w:t>
      </w:r>
      <w:r w:rsidRPr="00835756">
        <w:rPr>
          <w:i/>
        </w:rPr>
        <w:t>literature review</w:t>
      </w:r>
      <w:r>
        <w:t>, where the writ</w:t>
      </w:r>
      <w:r w:rsidR="00BC3BA6">
        <w:t xml:space="preserve">er provides </w:t>
      </w:r>
      <w:r w:rsidR="00245B7F">
        <w:t>readers</w:t>
      </w:r>
      <w:r>
        <w:t xml:space="preserve"> </w:t>
      </w:r>
      <w:r w:rsidR="00BC3BA6">
        <w:t xml:space="preserve">with </w:t>
      </w:r>
      <w:r w:rsidR="003C24C0">
        <w:t xml:space="preserve">the </w:t>
      </w:r>
      <w:r w:rsidR="00835756">
        <w:t>current research</w:t>
      </w:r>
      <w:r w:rsidR="00245B7F">
        <w:t xml:space="preserve"> status</w:t>
      </w:r>
      <w:r w:rsidR="00835756">
        <w:t xml:space="preserve"> </w:t>
      </w:r>
      <w:r w:rsidR="00160EAA">
        <w:t>of the topic</w:t>
      </w:r>
      <w:r w:rsidR="003C24C0">
        <w:t xml:space="preserve"> and also addresses the issues that are yet to be resolved</w:t>
      </w:r>
      <w:r>
        <w:t>.</w:t>
      </w:r>
      <w:r w:rsidR="003C24C0">
        <w:t xml:space="preserve">  Dr.</w:t>
      </w:r>
      <w:r>
        <w:t xml:space="preserve"> Kukreti referred to </w:t>
      </w:r>
      <w:r w:rsidR="003C24C0">
        <w:t xml:space="preserve">these </w:t>
      </w:r>
      <w:r w:rsidR="00835756">
        <w:t xml:space="preserve">challenges </w:t>
      </w:r>
      <w:r>
        <w:t xml:space="preserve">as </w:t>
      </w:r>
      <w:r w:rsidR="00245B7F">
        <w:t>“</w:t>
      </w:r>
      <w:r>
        <w:t>missing links</w:t>
      </w:r>
      <w:r w:rsidR="00245B7F">
        <w:t>”</w:t>
      </w:r>
      <w:r w:rsidR="003C24C0">
        <w:t xml:space="preserve"> in the research</w:t>
      </w:r>
      <w:r>
        <w:t xml:space="preserve">.  </w:t>
      </w:r>
      <w:r w:rsidR="00245B7F">
        <w:t xml:space="preserve">Naturally, the </w:t>
      </w:r>
      <w:r w:rsidRPr="00835756">
        <w:rPr>
          <w:i/>
        </w:rPr>
        <w:t>goals and objectives</w:t>
      </w:r>
      <w:r w:rsidR="00BC3BA6">
        <w:t xml:space="preserve"> section follows and</w:t>
      </w:r>
      <w:r w:rsidR="00245B7F">
        <w:t xml:space="preserve"> tell</w:t>
      </w:r>
      <w:r w:rsidR="00BC3BA6">
        <w:t>s</w:t>
      </w:r>
      <w:r w:rsidR="00245B7F">
        <w:t xml:space="preserve"> which</w:t>
      </w:r>
      <w:r w:rsidR="003C24C0">
        <w:t xml:space="preserve"> missing</w:t>
      </w:r>
      <w:r w:rsidR="00245B7F">
        <w:t xml:space="preserve"> links the report seeks to address.   The </w:t>
      </w:r>
      <w:r w:rsidR="00245B7F" w:rsidRPr="003C24C0">
        <w:rPr>
          <w:i/>
        </w:rPr>
        <w:t>research details</w:t>
      </w:r>
      <w:r w:rsidR="00245B7F">
        <w:t xml:space="preserve"> section is f</w:t>
      </w:r>
      <w:r w:rsidR="00BC3BA6">
        <w:t>ollowing,</w:t>
      </w:r>
      <w:r w:rsidR="00245B7F">
        <w:t xml:space="preserve"> extensively </w:t>
      </w:r>
      <w:r w:rsidR="00BC3BA6">
        <w:t>describing</w:t>
      </w:r>
      <w:r w:rsidR="003C24C0">
        <w:t xml:space="preserve"> </w:t>
      </w:r>
      <w:r w:rsidR="00245B7F">
        <w:t xml:space="preserve">methods the researcher used to address the missing links.  The </w:t>
      </w:r>
      <w:r w:rsidR="00245B7F" w:rsidRPr="00245B7F">
        <w:rPr>
          <w:i/>
        </w:rPr>
        <w:t xml:space="preserve">research </w:t>
      </w:r>
      <w:r w:rsidR="00BC3BA6">
        <w:rPr>
          <w:i/>
        </w:rPr>
        <w:t>results</w:t>
      </w:r>
      <w:r w:rsidR="00245B7F">
        <w:t xml:space="preserve"> are finally reported </w:t>
      </w:r>
      <w:r w:rsidR="00BC3BA6">
        <w:t xml:space="preserve">as raw data and the writer then interprets the data in the </w:t>
      </w:r>
      <w:r w:rsidR="00BC3BA6" w:rsidRPr="00BC3BA6">
        <w:rPr>
          <w:i/>
        </w:rPr>
        <w:t>conclusion</w:t>
      </w:r>
      <w:r w:rsidR="00BC3BA6">
        <w:rPr>
          <w:i/>
        </w:rPr>
        <w:t>s</w:t>
      </w:r>
      <w:r w:rsidR="00BC3BA6">
        <w:t xml:space="preserve"> section.  The writer makes </w:t>
      </w:r>
      <w:r w:rsidR="00BC3BA6">
        <w:rPr>
          <w:i/>
        </w:rPr>
        <w:t xml:space="preserve">recommendations </w:t>
      </w:r>
      <w:r w:rsidR="00BC3BA6">
        <w:t>to further the research</w:t>
      </w:r>
      <w:r w:rsidR="00F6063D">
        <w:t xml:space="preserve">, gives </w:t>
      </w:r>
      <w:r w:rsidR="00F6063D" w:rsidRPr="003C24C0">
        <w:rPr>
          <w:i/>
        </w:rPr>
        <w:t>acknowledgements</w:t>
      </w:r>
      <w:r w:rsidR="00F6063D">
        <w:t xml:space="preserve"> and then references all sources in a </w:t>
      </w:r>
      <w:r w:rsidR="00F6063D" w:rsidRPr="003C24C0">
        <w:rPr>
          <w:i/>
        </w:rPr>
        <w:t>bibliography</w:t>
      </w:r>
      <w:r w:rsidR="00F6063D">
        <w:t>.</w:t>
      </w:r>
      <w:r w:rsidR="00835756">
        <w:t xml:space="preserve"> </w:t>
      </w:r>
      <w:r w:rsidR="00F6063D">
        <w:t xml:space="preserve"> </w:t>
      </w:r>
      <w:r w:rsidR="003C24C0">
        <w:t xml:space="preserve">There may be several appendices to further explain topics mentioned in the main body of the paper.  In the report, </w:t>
      </w:r>
      <w:r w:rsidR="00835756">
        <w:t>RET te</w:t>
      </w:r>
      <w:r w:rsidR="003C24C0">
        <w:t>achers will also have to include</w:t>
      </w:r>
      <w:r w:rsidR="00835756">
        <w:t xml:space="preserve"> a narrative of how their research will be linked to the RET Unit </w:t>
      </w:r>
      <w:r w:rsidR="003C24C0">
        <w:t>they will teach</w:t>
      </w:r>
      <w:r w:rsidR="00835756">
        <w:t xml:space="preserve"> in the upcoming school year. </w:t>
      </w:r>
    </w:p>
    <w:p w:rsidR="00835756" w:rsidRDefault="00835756" w:rsidP="002A3BD4">
      <w:pPr>
        <w:pStyle w:val="NoSpacing"/>
        <w:ind w:firstLine="720"/>
      </w:pPr>
    </w:p>
    <w:p w:rsidR="00F6063D" w:rsidRDefault="00F6063D" w:rsidP="002A3BD4">
      <w:pPr>
        <w:pStyle w:val="NoSpacing"/>
        <w:ind w:firstLine="720"/>
      </w:pPr>
      <w:r>
        <w:t>After reviewing the contents of the Research Report and special formatting</w:t>
      </w:r>
      <w:r w:rsidR="003C24C0">
        <w:t xml:space="preserve"> guidelines, Dr. Kukreti</w:t>
      </w:r>
      <w:r>
        <w:t xml:space="preserve"> shared helpful tips to facilitate the process of writing the technical paper.  First, it is important to spend ample time prewriting and rewriting the report.  Figure 2 shows a</w:t>
      </w:r>
      <w:r w:rsidR="003C24C0">
        <w:t xml:space="preserve"> pie chart displaying the relative percentage</w:t>
      </w:r>
      <w:r>
        <w:t xml:space="preserve"> of time that should be spent on each stage of writing the report.  Most time should be dedicated to prewriting when the writer collects, synthesizes and organizes information.  Writers are encouraged to do prewriting away from the compu</w:t>
      </w:r>
      <w:r w:rsidR="003C24C0">
        <w:t>ter.  When rewriting, read one’s</w:t>
      </w:r>
      <w:r>
        <w:t xml:space="preserve"> work aloud, cutting any unnecessary clutter and checking verbs.  It is also important to get feedback during this stage.  Finally, the last 10 percent i</w:t>
      </w:r>
      <w:r w:rsidR="003C24C0">
        <w:t xml:space="preserve">s writing a first draft.  Be sure that the draft follows formatting guidelines so that the reviewer may focus on the content of the paper rather than correcting formatting errors. </w:t>
      </w:r>
      <w:r>
        <w:t xml:space="preserve"> </w:t>
      </w:r>
    </w:p>
    <w:p w:rsidR="00F6063D" w:rsidRDefault="00F6063D" w:rsidP="002A3BD4">
      <w:pPr>
        <w:pStyle w:val="NoSpacing"/>
        <w:ind w:firstLine="720"/>
      </w:pPr>
    </w:p>
    <w:p w:rsidR="00BC3BA6" w:rsidRDefault="00F6063D" w:rsidP="003C24C0">
      <w:pPr>
        <w:pStyle w:val="NoSpacing"/>
        <w:ind w:firstLine="720"/>
        <w:jc w:val="center"/>
      </w:pPr>
      <w:r>
        <w:rPr>
          <w:noProof/>
        </w:rPr>
        <w:drawing>
          <wp:inline distT="0" distB="0" distL="0" distR="0">
            <wp:extent cx="2835275" cy="3048000"/>
            <wp:effectExtent l="7938"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5850.JPG"/>
                    <pic:cNvPicPr/>
                  </pic:nvPicPr>
                  <pic:blipFill rotWithShape="1">
                    <a:blip r:embed="rId6">
                      <a:extLst>
                        <a:ext uri="{28A0092B-C50C-407E-A947-70E740481C1C}">
                          <a14:useLocalDpi xmlns:a14="http://schemas.microsoft.com/office/drawing/2010/main" val="0"/>
                        </a:ext>
                      </a:extLst>
                    </a:blip>
                    <a:srcRect r="26604"/>
                    <a:stretch/>
                  </pic:blipFill>
                  <pic:spPr bwMode="auto">
                    <a:xfrm rot="5400000">
                      <a:off x="0" y="0"/>
                      <a:ext cx="2835275" cy="3048000"/>
                    </a:xfrm>
                    <a:prstGeom prst="rect">
                      <a:avLst/>
                    </a:prstGeom>
                    <a:ln>
                      <a:noFill/>
                    </a:ln>
                    <a:extLst>
                      <a:ext uri="{53640926-AAD7-44D8-BBD7-CCE9431645EC}">
                        <a14:shadowObscured xmlns:a14="http://schemas.microsoft.com/office/drawing/2010/main"/>
                      </a:ext>
                    </a:extLst>
                  </pic:spPr>
                </pic:pic>
              </a:graphicData>
            </a:graphic>
          </wp:inline>
        </w:drawing>
      </w:r>
    </w:p>
    <w:p w:rsidR="00BC3BA6" w:rsidRPr="0099255D" w:rsidRDefault="003C24C0" w:rsidP="003C24C0">
      <w:pPr>
        <w:pStyle w:val="NoSpacing"/>
        <w:ind w:firstLine="720"/>
        <w:jc w:val="center"/>
        <w:rPr>
          <w:b/>
        </w:rPr>
      </w:pPr>
      <w:r w:rsidRPr="0099255D">
        <w:rPr>
          <w:b/>
        </w:rPr>
        <w:t>Figure 2:  Plan for writing research report</w:t>
      </w:r>
    </w:p>
    <w:p w:rsidR="00835756" w:rsidRDefault="00835756" w:rsidP="0099255D">
      <w:pPr>
        <w:pStyle w:val="NoSpacing"/>
      </w:pPr>
    </w:p>
    <w:p w:rsidR="00B73D62" w:rsidRDefault="00835756" w:rsidP="0099255D">
      <w:pPr>
        <w:pStyle w:val="NoSpacing"/>
        <w:ind w:firstLine="720"/>
      </w:pPr>
      <w:r>
        <w:t xml:space="preserve"> </w:t>
      </w:r>
      <w:r w:rsidR="00B73D62">
        <w:t xml:space="preserve">After giving helpful tips for the report as a whole, Dr. Kukreti shared sentence level tips to encourage academic tone and strong sentence structure.  He encouraged writers to use active voice, chose strong and specific verbs and to cut unnecessary words.  He also encouraged writers to avoid turning verbs into nouns, jargon and use of abbreviations, burying the main verb and to use the words “we” and “I” sparingly.  In Figure 3, RET participants are discussing how to change a given sentence from </w:t>
      </w:r>
      <w:r w:rsidR="0099255D">
        <w:t xml:space="preserve">passive voice to active voice.  Following the exercises, Dr. Kukreti shared how to write a quality abstract, </w:t>
      </w:r>
      <w:r w:rsidR="0099255D">
        <w:lastRenderedPageBreak/>
        <w:t>a naturally flowing paragraph, and how to cite figures, ta</w:t>
      </w:r>
      <w:r w:rsidR="001E7510">
        <w:t xml:space="preserve">bles and graphs appropriately.  Participants must use ASCE (American Society for Civil Engineers) format for citations included in the bibliography. </w:t>
      </w:r>
    </w:p>
    <w:p w:rsidR="00B73D62" w:rsidRDefault="00B73D62" w:rsidP="002A3BD4">
      <w:pPr>
        <w:pStyle w:val="NoSpacing"/>
        <w:ind w:firstLine="720"/>
      </w:pPr>
    </w:p>
    <w:p w:rsidR="0099255D" w:rsidRDefault="0099255D" w:rsidP="002A3BD4">
      <w:pPr>
        <w:pStyle w:val="NoSpacing"/>
        <w:ind w:firstLine="720"/>
        <w:rPr>
          <w:noProof/>
        </w:rPr>
      </w:pPr>
    </w:p>
    <w:p w:rsidR="0099255D" w:rsidRDefault="00B73D62" w:rsidP="0099255D">
      <w:pPr>
        <w:pStyle w:val="NoSpacing"/>
        <w:ind w:firstLine="720"/>
        <w:jc w:val="center"/>
      </w:pPr>
      <w:r>
        <w:rPr>
          <w:noProof/>
        </w:rPr>
        <w:drawing>
          <wp:inline distT="0" distB="0" distL="0" distR="0">
            <wp:extent cx="2560955" cy="3048000"/>
            <wp:effectExtent l="4128"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852.JPG"/>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2015" r="24969"/>
                    <a:stretch/>
                  </pic:blipFill>
                  <pic:spPr bwMode="auto">
                    <a:xfrm rot="5400000">
                      <a:off x="0" y="0"/>
                      <a:ext cx="2560955" cy="3048000"/>
                    </a:xfrm>
                    <a:prstGeom prst="rect">
                      <a:avLst/>
                    </a:prstGeom>
                    <a:ln>
                      <a:noFill/>
                    </a:ln>
                    <a:extLst>
                      <a:ext uri="{53640926-AAD7-44D8-BBD7-CCE9431645EC}">
                        <a14:shadowObscured xmlns:a14="http://schemas.microsoft.com/office/drawing/2010/main"/>
                      </a:ext>
                    </a:extLst>
                  </pic:spPr>
                </pic:pic>
              </a:graphicData>
            </a:graphic>
          </wp:inline>
        </w:drawing>
      </w:r>
    </w:p>
    <w:p w:rsidR="0099255D" w:rsidRPr="0099255D" w:rsidRDefault="0099255D" w:rsidP="0099255D">
      <w:pPr>
        <w:pStyle w:val="NoSpacing"/>
        <w:ind w:firstLine="720"/>
        <w:jc w:val="center"/>
        <w:rPr>
          <w:b/>
        </w:rPr>
      </w:pPr>
      <w:r w:rsidRPr="0099255D">
        <w:rPr>
          <w:b/>
        </w:rPr>
        <w:t xml:space="preserve">Figure 3:  Practice changing passive voice to active voice </w:t>
      </w:r>
    </w:p>
    <w:p w:rsidR="0099255D" w:rsidRDefault="0099255D" w:rsidP="0099255D">
      <w:pPr>
        <w:pStyle w:val="NoSpacing"/>
        <w:ind w:firstLine="720"/>
        <w:jc w:val="center"/>
      </w:pPr>
    </w:p>
    <w:p w:rsidR="0099255D" w:rsidRDefault="001E7510" w:rsidP="001E7510">
      <w:pPr>
        <w:pStyle w:val="NoSpacing"/>
        <w:ind w:firstLine="720"/>
      </w:pPr>
      <w:r>
        <w:t xml:space="preserve">Finally, Dr. Kukreti reviewed the National Science Foundation Summary Report Contents.  The Summary Report serves as a short version of the Research Report with similar contents but different formatting.  The NSF Summary Report also requires four high resolution action photographs with captions.  The main body of the report consists of goals and objectives, literature review, research tasks, methodology, research training, research findings and classroom implementation plans of each teacher assigned to the project.  At the conclusion of the workshop, Dr. Kukreti shared other resources RET participants can use to find more information on how to write a quality technical paper.  </w:t>
      </w:r>
    </w:p>
    <w:sectPr w:rsidR="00992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D4"/>
    <w:rsid w:val="00160EAA"/>
    <w:rsid w:val="001E7510"/>
    <w:rsid w:val="00245B7F"/>
    <w:rsid w:val="002A3BD4"/>
    <w:rsid w:val="002E5531"/>
    <w:rsid w:val="002F1792"/>
    <w:rsid w:val="00316CA2"/>
    <w:rsid w:val="003172F4"/>
    <w:rsid w:val="003C24C0"/>
    <w:rsid w:val="005F781B"/>
    <w:rsid w:val="00835756"/>
    <w:rsid w:val="00864051"/>
    <w:rsid w:val="00865B93"/>
    <w:rsid w:val="0099255D"/>
    <w:rsid w:val="00AB36BA"/>
    <w:rsid w:val="00B11A22"/>
    <w:rsid w:val="00B73D62"/>
    <w:rsid w:val="00BC3BA6"/>
    <w:rsid w:val="00F140C9"/>
    <w:rsid w:val="00F6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BD4"/>
    <w:pPr>
      <w:spacing w:after="0" w:line="240" w:lineRule="auto"/>
    </w:pPr>
  </w:style>
  <w:style w:type="table" w:styleId="TableGrid">
    <w:name w:val="Table Grid"/>
    <w:basedOn w:val="TableNormal"/>
    <w:uiPriority w:val="39"/>
    <w:rsid w:val="002A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BD4"/>
    <w:pPr>
      <w:spacing w:after="0" w:line="240" w:lineRule="auto"/>
    </w:pPr>
  </w:style>
  <w:style w:type="table" w:styleId="TableGrid">
    <w:name w:val="Table Grid"/>
    <w:basedOn w:val="TableNormal"/>
    <w:uiPriority w:val="39"/>
    <w:rsid w:val="002A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Tiara</dc:creator>
  <cp:lastModifiedBy>Debora A Liberi</cp:lastModifiedBy>
  <cp:revision>2</cp:revision>
  <dcterms:created xsi:type="dcterms:W3CDTF">2017-06-27T20:06:00Z</dcterms:created>
  <dcterms:modified xsi:type="dcterms:W3CDTF">2017-06-27T20:06:00Z</dcterms:modified>
</cp:coreProperties>
</file>